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FD2" w:rsidRPr="007029D6" w:rsidRDefault="00EB1FD2" w:rsidP="00EF13F2">
      <w:pPr>
        <w:jc w:val="center"/>
        <w:rPr>
          <w:lang w:val="fr-FR"/>
        </w:rP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206.25pt;height:63.75pt;visibility:visible" o:bordertopcolor="black" o:borderleftcolor="black" o:borderbottomcolor="black" o:borderrightcolor="black">
            <v:imagedata r:id="rId5" o:title=""/>
            <w10:bordertop type="single" width="4"/>
            <w10:borderleft type="single" width="4"/>
            <w10:borderbottom type="single" width="4"/>
            <w10:borderright type="single" width="4"/>
          </v:shape>
        </w:pict>
      </w:r>
      <w:r>
        <w:rPr>
          <w:lang w:val="fr-FR"/>
        </w:rPr>
        <w:t xml:space="preserve">     </w:t>
      </w:r>
      <w:r>
        <w:rPr>
          <w:noProof/>
          <w:lang w:eastAsia="ja-JP"/>
        </w:rPr>
        <w:pict>
          <v:shape id="Immagine 2" o:spid="_x0000_i1026" type="#_x0000_t75" style="width:254.25pt;height:66.75pt;visibility:visible" o:bordertopcolor="black" o:borderleftcolor="black" o:borderbottomcolor="black" o:borderrightcolor="black">
            <v:imagedata r:id="rId6" o:title=""/>
            <w10:bordertop type="single" width="4"/>
            <w10:borderleft type="single" width="4"/>
            <w10:borderbottom type="single" width="4"/>
            <w10:borderright type="single" width="4"/>
          </v:shape>
        </w:pict>
      </w:r>
    </w:p>
    <w:p w:rsidR="00EB1FD2" w:rsidRPr="007029D6" w:rsidRDefault="00EB1FD2">
      <w:pPr>
        <w:rPr>
          <w:lang w:val="fr-FR"/>
        </w:rPr>
      </w:pPr>
    </w:p>
    <w:p w:rsidR="00EB1FD2" w:rsidRPr="007029D6" w:rsidRDefault="00EB1FD2">
      <w:pPr>
        <w:rPr>
          <w:lang w:val="fr-FR"/>
        </w:rPr>
      </w:pPr>
      <w:r>
        <w:rPr>
          <w:noProof/>
          <w:lang w:eastAsia="ja-JP"/>
        </w:rPr>
        <w:pict>
          <v:rect id="Rettangolo 5" o:spid="_x0000_s1026" style="position:absolute;margin-left:654.05pt;margin-top:.5pt;width:261.75pt;height:88.5pt;z-index:251658240;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" strokeweight="1pt">
            <v:fill opacity="0"/>
            <w10:wrap anchorx="margin"/>
          </v:rect>
        </w:pict>
      </w:r>
      <w:r>
        <w:rPr>
          <w:noProof/>
          <w:lang w:eastAsia="ja-JP"/>
        </w:rPr>
        <w:pict>
          <v:shape id="Immagine 4" o:spid="_x0000_s1027" type="#_x0000_t75" style="position:absolute;margin-left:284.2pt;margin-top:2.75pt;width:138pt;height:83.25pt;z-index:251657216;visibility:visible">
            <v:imagedata r:id="rId7" o:title=""/>
            <w10:wrap type="square"/>
          </v:shape>
        </w:pict>
      </w:r>
      <w:r>
        <w:rPr>
          <w:noProof/>
          <w:lang w:eastAsia="ja-JP"/>
        </w:rPr>
        <w:pict>
          <v:shape id="Immagine 3" o:spid="_x0000_i1027" type="#_x0000_t75" style="width:204.75pt;height:86.25pt;visibility:visible" o:bordertopcolor="black" o:borderleftcolor="black" o:borderbottomcolor="black" o:borderrightcolor="black">
            <v:imagedata r:id="rId8" o:title=""/>
            <w10:bordertop type="single" width="4"/>
            <w10:borderleft type="single" width="4"/>
            <w10:borderbottom type="single" width="4"/>
            <w10:borderright type="single" width="4"/>
          </v:shape>
        </w:pict>
      </w:r>
      <w:r w:rsidRPr="007029D6">
        <w:rPr>
          <w:lang w:val="fr-FR"/>
        </w:rPr>
        <w:t xml:space="preserve">        </w:t>
      </w:r>
    </w:p>
    <w:p w:rsidR="00EB1FD2" w:rsidRPr="000420F6" w:rsidRDefault="00EB1FD2" w:rsidP="00D7175C">
      <w:pPr>
        <w:spacing w:before="100" w:beforeAutospacing="1" w:after="100" w:afterAutospacing="1" w:line="260" w:lineRule="exact"/>
        <w:jc w:val="center"/>
        <w:rPr>
          <w:lang w:val="fr-FR"/>
        </w:rPr>
      </w:pPr>
      <w:bookmarkStart w:id="0" w:name="_GoBack"/>
      <w:bookmarkEnd w:id="0"/>
    </w:p>
    <w:p w:rsidR="00EB1FD2" w:rsidRPr="00525093" w:rsidRDefault="00EB1FD2" w:rsidP="00D7175C">
      <w:pPr>
        <w:spacing w:before="100" w:beforeAutospacing="1" w:after="100" w:afterAutospacing="1" w:line="260" w:lineRule="exact"/>
        <w:jc w:val="center"/>
        <w:rPr>
          <w:lang w:val="fr-FR"/>
        </w:rPr>
      </w:pPr>
      <w:r w:rsidRPr="00525093">
        <w:rPr>
          <w:lang w:val="fr-FR"/>
        </w:rPr>
        <w:t>Appel à communications</w:t>
      </w:r>
    </w:p>
    <w:p w:rsidR="00EB1FD2" w:rsidRDefault="00EB1FD2" w:rsidP="00D7175C">
      <w:pPr>
        <w:spacing w:before="100" w:beforeAutospacing="1" w:after="100" w:afterAutospacing="1" w:line="260" w:lineRule="exact"/>
        <w:jc w:val="center"/>
        <w:rPr>
          <w:b/>
          <w:lang w:val="fr-FR"/>
        </w:rPr>
      </w:pPr>
      <w:r w:rsidRPr="00525093">
        <w:rPr>
          <w:b/>
          <w:lang w:val="fr-FR"/>
        </w:rPr>
        <w:t>Médias et bien-être</w:t>
      </w:r>
      <w:r>
        <w:rPr>
          <w:b/>
          <w:lang w:val="fr-FR"/>
        </w:rPr>
        <w:t> : discours et représentations</w:t>
      </w:r>
    </w:p>
    <w:p w:rsidR="00EB1FD2" w:rsidRPr="00D7175C" w:rsidRDefault="00EB1FD2" w:rsidP="00D7175C">
      <w:pPr>
        <w:spacing w:before="100" w:beforeAutospacing="1" w:after="100" w:afterAutospacing="1" w:line="260" w:lineRule="exact"/>
        <w:jc w:val="both"/>
        <w:rPr>
          <w:lang w:val="fr-FR"/>
        </w:rPr>
      </w:pPr>
      <w:r w:rsidRPr="00D7175C">
        <w:rPr>
          <w:lang w:val="fr-FR"/>
        </w:rPr>
        <w:t>A la suite du colloque international “Médias et santé publique” organisé par le laboratoire SPH de l’Université Bordeaux 3 en octobre 2012, l’Université de Bologne (</w:t>
      </w:r>
      <w:r>
        <w:rPr>
          <w:lang w:val="fr-FR"/>
        </w:rPr>
        <w:t xml:space="preserve">DIT Département d’Interprétation et de Traduction de </w:t>
      </w:r>
      <w:r w:rsidRPr="00D7175C">
        <w:rPr>
          <w:lang w:val="fr-FR"/>
        </w:rPr>
        <w:t>Forlì) en partenariat avec les Universités Bordeaux 3 et Rome 3, en collaboration avec le Dorif Università, souhaitent poursuivre les réflexions entamées en se focalisant sur la notion de bien-être.</w:t>
      </w:r>
    </w:p>
    <w:p w:rsidR="00EB1FD2" w:rsidRPr="00D7175C" w:rsidRDefault="00EB1FD2" w:rsidP="00D7175C">
      <w:pPr>
        <w:spacing w:before="100" w:beforeAutospacing="1" w:after="100" w:afterAutospacing="1" w:line="260" w:lineRule="exact"/>
        <w:jc w:val="both"/>
        <w:rPr>
          <w:lang w:val="fr-FR"/>
        </w:rPr>
      </w:pPr>
      <w:r w:rsidRPr="00D7175C">
        <w:rPr>
          <w:lang w:val="fr-FR"/>
        </w:rPr>
        <w:t xml:space="preserve">A la fois physique, psychologique et sociale, la notion de bien-être s’avère centrale dans nos sociétés complexes. Sa définition, selon le dictionnaire, souligne qu’il s’agit autant d’une « sensation agréable procurée par la satisfaction de besoins physiques » et par l’« absence de tensions psychologiques », que d’une « situation matérielle qui permet de satisfaire les besoins de l’existence ». </w:t>
      </w:r>
    </w:p>
    <w:p w:rsidR="00EB1FD2" w:rsidRPr="00D7175C" w:rsidRDefault="00EB1FD2" w:rsidP="00D7175C">
      <w:pPr>
        <w:spacing w:before="100" w:beforeAutospacing="1" w:after="100" w:afterAutospacing="1" w:line="260" w:lineRule="exact"/>
        <w:jc w:val="both"/>
        <w:rPr>
          <w:lang w:val="fr-FR"/>
        </w:rPr>
      </w:pPr>
      <w:r w:rsidRPr="00D7175C">
        <w:rPr>
          <w:lang w:val="fr-FR"/>
        </w:rPr>
        <w:t>Dans ce colloque nous entendons privilégier les dimensions du bien-être centrées sur la santé, que ce soit dans le domaine de la nutrition (régimes, produits et cuisine bio-, produits naturels…), du sport (</w:t>
      </w:r>
      <w:r w:rsidRPr="00D7175C">
        <w:rPr>
          <w:bCs/>
          <w:shd w:val="clear" w:color="auto" w:fill="FFFFFF"/>
          <w:lang w:val="fr-FR"/>
        </w:rPr>
        <w:t>gymnastique de forme</w:t>
      </w:r>
      <w:r w:rsidRPr="00D7175C">
        <w:rPr>
          <w:rStyle w:val="apple-converted-space"/>
          <w:shd w:val="clear" w:color="auto" w:fill="FFFFFF"/>
          <w:lang w:val="fr-FR"/>
        </w:rPr>
        <w:t> </w:t>
      </w:r>
      <w:r w:rsidRPr="00D7175C">
        <w:rPr>
          <w:shd w:val="clear" w:color="auto" w:fill="FFFFFF"/>
          <w:lang w:val="fr-FR"/>
        </w:rPr>
        <w:t>ou l'</w:t>
      </w:r>
      <w:r w:rsidRPr="00D7175C">
        <w:rPr>
          <w:bCs/>
          <w:shd w:val="clear" w:color="auto" w:fill="FFFFFF"/>
          <w:lang w:val="fr-FR"/>
        </w:rPr>
        <w:t>entraînement physique</w:t>
      </w:r>
      <w:r w:rsidRPr="00D7175C">
        <w:rPr>
          <w:lang w:val="fr-FR"/>
        </w:rPr>
        <w:t xml:space="preserve">) et des thérapies (stations thermales, médecine non conventionnelle, médecine douce, produits paramédicaux…). L’idéal normatif ou l’injonction sociale de rechercher un état de « bien-être » seront également interrogés. </w:t>
      </w:r>
    </w:p>
    <w:p w:rsidR="00EB1FD2" w:rsidRPr="00D7175C" w:rsidRDefault="00EB1FD2" w:rsidP="001E10B9">
      <w:pPr>
        <w:pStyle w:val="NormalWeb"/>
        <w:spacing w:line="260" w:lineRule="exact"/>
        <w:jc w:val="both"/>
        <w:rPr>
          <w:lang w:val="fr-FR"/>
        </w:rPr>
      </w:pPr>
      <w:r w:rsidRPr="00D7175C">
        <w:rPr>
          <w:lang w:val="fr-FR"/>
        </w:rPr>
        <w:t xml:space="preserve">Le colloque qui sera organisé à Forlì  les 16 et 17 octobre 2014 vise à réunir des chercheurs d’horizons différents (en Linguistique et Sciences du Langage, en Traductologie, en Sciences de l’Information et de </w:t>
      </w:r>
      <w:smartTag w:uri="urn:schemas-microsoft-com:office:smarttags" w:element="PersonName">
        <w:smartTagPr>
          <w:attr w:name="ProductID" w:val="la Communication"/>
        </w:smartTagPr>
        <w:r w:rsidRPr="00D7175C">
          <w:rPr>
            <w:lang w:val="fr-FR"/>
          </w:rPr>
          <w:t>la Communication</w:t>
        </w:r>
      </w:smartTag>
      <w:r w:rsidRPr="00D7175C">
        <w:rPr>
          <w:lang w:val="fr-FR"/>
        </w:rPr>
        <w:t xml:space="preserve">, en Sociologie, en Philosophie…), ainsi que des professionnels de la santé et du bien-être et des médias, afin de croiser leurs réflexions sur les textes et discours liés au bien-être. </w:t>
      </w:r>
    </w:p>
    <w:p w:rsidR="00EB1FD2" w:rsidRPr="00D7175C" w:rsidRDefault="00EB1FD2" w:rsidP="00D7175C">
      <w:pPr>
        <w:pStyle w:val="NormalWeb"/>
        <w:spacing w:line="260" w:lineRule="exact"/>
        <w:jc w:val="both"/>
        <w:rPr>
          <w:lang w:val="fr-FR"/>
        </w:rPr>
      </w:pPr>
      <w:r w:rsidRPr="00D7175C">
        <w:rPr>
          <w:lang w:val="fr-FR"/>
        </w:rPr>
        <w:t>Les communications - en français ou en italien - pourront s’articuler autour des axes suivants (liste non exhaustive) :</w:t>
      </w:r>
    </w:p>
    <w:p w:rsidR="00EB1FD2" w:rsidRPr="00D7175C" w:rsidRDefault="00EB1FD2" w:rsidP="00D7175C">
      <w:pPr>
        <w:pStyle w:val="NormalWeb"/>
        <w:spacing w:line="260" w:lineRule="exact"/>
        <w:jc w:val="both"/>
        <w:rPr>
          <w:b/>
          <w:lang w:val="fr-FR"/>
        </w:rPr>
      </w:pPr>
      <w:r w:rsidRPr="00D7175C">
        <w:rPr>
          <w:b/>
          <w:lang w:val="fr-FR"/>
        </w:rPr>
        <w:t xml:space="preserve">La traduction et la traductologie : </w:t>
      </w:r>
    </w:p>
    <w:p w:rsidR="00EB1FD2" w:rsidRPr="00D7175C" w:rsidRDefault="00EB1FD2" w:rsidP="00D7175C">
      <w:pPr>
        <w:pStyle w:val="NormalWeb"/>
        <w:numPr>
          <w:ilvl w:val="0"/>
          <w:numId w:val="2"/>
        </w:numPr>
        <w:spacing w:line="260" w:lineRule="exact"/>
        <w:jc w:val="both"/>
        <w:rPr>
          <w:lang w:val="fr-FR"/>
        </w:rPr>
      </w:pPr>
      <w:r w:rsidRPr="00D7175C">
        <w:rPr>
          <w:lang w:val="fr-FR"/>
        </w:rPr>
        <w:t>La traduction de textes centrés sur le bien-être : questions théoriques et stratégies de traduction.</w:t>
      </w:r>
    </w:p>
    <w:p w:rsidR="00EB1FD2" w:rsidRPr="00D7175C" w:rsidRDefault="00EB1FD2" w:rsidP="00D7175C">
      <w:pPr>
        <w:pStyle w:val="NormalWeb"/>
        <w:numPr>
          <w:ilvl w:val="0"/>
          <w:numId w:val="2"/>
        </w:numPr>
        <w:spacing w:line="260" w:lineRule="exact"/>
        <w:jc w:val="both"/>
        <w:rPr>
          <w:lang w:val="fr-FR"/>
        </w:rPr>
      </w:pPr>
      <w:r w:rsidRPr="00D7175C">
        <w:rPr>
          <w:lang w:val="fr-FR"/>
        </w:rPr>
        <w:t>Traduction et genres textuels en rapport au bien-être : quelles stratégies pour une grande variété de genres, des textes scientifiques rédigés par les spécialistes aux textes à visée promotionnelle ou vulgarisatrice.</w:t>
      </w:r>
    </w:p>
    <w:p w:rsidR="00EB1FD2" w:rsidRPr="00D7175C" w:rsidRDefault="00EB1FD2" w:rsidP="00D7175C">
      <w:pPr>
        <w:pStyle w:val="NormalWeb"/>
        <w:numPr>
          <w:ilvl w:val="0"/>
          <w:numId w:val="2"/>
        </w:numPr>
        <w:spacing w:line="260" w:lineRule="exact"/>
        <w:jc w:val="both"/>
        <w:rPr>
          <w:lang w:val="fr-FR"/>
        </w:rPr>
      </w:pPr>
      <w:r w:rsidRPr="00D7175C">
        <w:rPr>
          <w:lang w:val="fr-FR"/>
        </w:rPr>
        <w:t>La traduction de textes centrés sur le bien-être entre sciences dures et sciences humaines : des problématiques terminologiques aux enjeux stylistiques.</w:t>
      </w:r>
    </w:p>
    <w:p w:rsidR="00EB1FD2" w:rsidRPr="00D7175C" w:rsidRDefault="00EB1FD2" w:rsidP="00D7175C">
      <w:pPr>
        <w:pStyle w:val="NormalWeb"/>
        <w:numPr>
          <w:ilvl w:val="0"/>
          <w:numId w:val="2"/>
        </w:numPr>
        <w:spacing w:line="260" w:lineRule="exact"/>
        <w:jc w:val="both"/>
        <w:rPr>
          <w:lang w:val="fr-FR"/>
        </w:rPr>
      </w:pPr>
      <w:r w:rsidRPr="00D7175C">
        <w:rPr>
          <w:lang w:val="fr-FR"/>
        </w:rPr>
        <w:t>La localisation de sites consacrés au bien-être dans différentes langues et cultures</w:t>
      </w:r>
      <w:r w:rsidRPr="00D7175C">
        <w:rPr>
          <w:rStyle w:val="CommentReference"/>
          <w:sz w:val="24"/>
          <w:lang w:val="fr-FR"/>
        </w:rPr>
        <w:t>.</w:t>
      </w:r>
      <w:r w:rsidRPr="00D7175C">
        <w:rPr>
          <w:lang w:val="fr-FR"/>
        </w:rPr>
        <w:t xml:space="preserve"> </w:t>
      </w:r>
    </w:p>
    <w:p w:rsidR="00EB1FD2" w:rsidRPr="00D7175C" w:rsidRDefault="00EB1FD2" w:rsidP="00D7175C">
      <w:pPr>
        <w:pStyle w:val="NormalWeb"/>
        <w:numPr>
          <w:ilvl w:val="0"/>
          <w:numId w:val="2"/>
        </w:numPr>
        <w:spacing w:line="260" w:lineRule="exact"/>
        <w:jc w:val="both"/>
        <w:rPr>
          <w:lang w:val="fr-FR"/>
        </w:rPr>
      </w:pPr>
      <w:r w:rsidRPr="00D7175C">
        <w:rPr>
          <w:lang w:val="fr-FR"/>
        </w:rPr>
        <w:t xml:space="preserve">Quelle formation pour le traducteur de textes d’une si grande variété et hétérogénéité linguistique, discursive et culturelle ? </w:t>
      </w:r>
    </w:p>
    <w:p w:rsidR="00EB1FD2" w:rsidRPr="00D7175C" w:rsidRDefault="00EB1FD2" w:rsidP="00D7175C">
      <w:pPr>
        <w:pStyle w:val="NormalWeb"/>
        <w:spacing w:line="260" w:lineRule="exact"/>
        <w:jc w:val="both"/>
        <w:rPr>
          <w:lang w:val="fr-FR"/>
        </w:rPr>
      </w:pPr>
      <w:r w:rsidRPr="00D7175C">
        <w:rPr>
          <w:b/>
          <w:lang w:val="fr-FR"/>
        </w:rPr>
        <w:t>L’analyse du discours</w:t>
      </w:r>
      <w:r w:rsidRPr="00D7175C">
        <w:rPr>
          <w:lang w:val="fr-FR"/>
        </w:rPr>
        <w:t> </w:t>
      </w:r>
      <w:r w:rsidRPr="007029D6">
        <w:rPr>
          <w:b/>
          <w:bCs/>
          <w:lang w:val="fr-FR"/>
        </w:rPr>
        <w:t xml:space="preserve">: </w:t>
      </w:r>
    </w:p>
    <w:p w:rsidR="00EB1FD2" w:rsidRPr="00D7175C" w:rsidRDefault="00EB1FD2" w:rsidP="00D7175C">
      <w:pPr>
        <w:pStyle w:val="NormalWeb"/>
        <w:numPr>
          <w:ilvl w:val="0"/>
          <w:numId w:val="2"/>
        </w:numPr>
        <w:spacing w:line="260" w:lineRule="exact"/>
        <w:ind w:left="708" w:hanging="348"/>
        <w:jc w:val="both"/>
        <w:rPr>
          <w:lang w:val="fr-FR"/>
        </w:rPr>
      </w:pPr>
      <w:r w:rsidRPr="00D7175C">
        <w:rPr>
          <w:lang w:val="fr-FR"/>
        </w:rPr>
        <w:t>Le(s) discours et les textes à propos du bien-être : quelles relations entre situation d’énonciation, interdiscours et formation sociodiscursive ? Quelles stratégies rhétoriques sont mises en œuvre ?</w:t>
      </w:r>
    </w:p>
    <w:p w:rsidR="00EB1FD2" w:rsidRPr="00D7175C" w:rsidRDefault="00EB1FD2" w:rsidP="00D7175C">
      <w:pPr>
        <w:pStyle w:val="NormalWeb"/>
        <w:numPr>
          <w:ilvl w:val="0"/>
          <w:numId w:val="2"/>
        </w:numPr>
        <w:spacing w:line="260" w:lineRule="exact"/>
        <w:ind w:left="708" w:hanging="348"/>
        <w:jc w:val="both"/>
        <w:rPr>
          <w:lang w:val="fr-FR"/>
        </w:rPr>
      </w:pPr>
      <w:r w:rsidRPr="00D7175C">
        <w:rPr>
          <w:lang w:val="fr-FR"/>
        </w:rPr>
        <w:t>Comment traiter l’hétérogénéité des supports des textes et des discours (publicités, cartels, murs, écrans, documents audio-visuels et de l’internet…) à propos du bien-être et quels rapports entretiennent-ils avec le contexte environnemental ?</w:t>
      </w:r>
    </w:p>
    <w:p w:rsidR="00EB1FD2" w:rsidRPr="00D7175C" w:rsidRDefault="00EB1FD2" w:rsidP="00D7175C">
      <w:pPr>
        <w:pStyle w:val="NormalWeb"/>
        <w:numPr>
          <w:ilvl w:val="0"/>
          <w:numId w:val="2"/>
        </w:numPr>
        <w:spacing w:line="260" w:lineRule="exact"/>
        <w:ind w:left="708" w:hanging="348"/>
        <w:jc w:val="both"/>
        <w:rPr>
          <w:lang w:val="fr-FR"/>
        </w:rPr>
      </w:pPr>
      <w:r w:rsidRPr="00D7175C">
        <w:rPr>
          <w:lang w:val="fr-FR"/>
        </w:rPr>
        <w:t>Quels liens existe-t-il entre l’axe de l’intentionnalité (axe de production) et l’axe de l’acceptabilité (axe de la réception-interprétation) pour ces discours et textes ?</w:t>
      </w:r>
    </w:p>
    <w:p w:rsidR="00EB1FD2" w:rsidRPr="00D7175C" w:rsidRDefault="00EB1FD2" w:rsidP="00D7175C">
      <w:pPr>
        <w:pStyle w:val="NormalWeb"/>
        <w:numPr>
          <w:ilvl w:val="0"/>
          <w:numId w:val="2"/>
        </w:numPr>
        <w:spacing w:line="260" w:lineRule="exact"/>
        <w:ind w:left="708" w:hanging="348"/>
        <w:jc w:val="both"/>
        <w:rPr>
          <w:lang w:val="fr-FR"/>
        </w:rPr>
      </w:pPr>
      <w:r w:rsidRPr="00D7175C">
        <w:rPr>
          <w:lang w:val="fr-FR"/>
        </w:rPr>
        <w:t xml:space="preserve"> Est-ce que les discours scientifiques transforment les subjectivités ?</w:t>
      </w:r>
    </w:p>
    <w:p w:rsidR="00EB1FD2" w:rsidRPr="00D7175C" w:rsidRDefault="00EB1FD2" w:rsidP="00D7175C">
      <w:pPr>
        <w:pStyle w:val="NormalWeb"/>
        <w:spacing w:line="260" w:lineRule="exact"/>
        <w:jc w:val="both"/>
        <w:rPr>
          <w:b/>
          <w:lang w:val="fr-FR"/>
        </w:rPr>
      </w:pPr>
      <w:r w:rsidRPr="00D7175C">
        <w:rPr>
          <w:b/>
          <w:lang w:val="fr-FR"/>
        </w:rPr>
        <w:t xml:space="preserve">La vulgarisation entre analyse du discours et linguistique textuelle : </w:t>
      </w:r>
    </w:p>
    <w:p w:rsidR="00EB1FD2" w:rsidRPr="00D7175C" w:rsidRDefault="00EB1FD2" w:rsidP="00D7175C">
      <w:pPr>
        <w:pStyle w:val="NormalWeb"/>
        <w:numPr>
          <w:ilvl w:val="0"/>
          <w:numId w:val="1"/>
        </w:numPr>
        <w:spacing w:line="260" w:lineRule="exact"/>
        <w:jc w:val="both"/>
        <w:rPr>
          <w:lang w:val="fr-FR"/>
        </w:rPr>
      </w:pPr>
      <w:r w:rsidRPr="00D7175C">
        <w:rPr>
          <w:lang w:val="fr-FR"/>
        </w:rPr>
        <w:t>La vulgarisation en tant que traduction intralinguistique : quelles marques linguistiques et sémiotiques (reformulations, désignations qualifiantes, infographies, encadrés et illustrations à vocation didactique, etc.) dans des corpus à propos du bien-être ?</w:t>
      </w:r>
    </w:p>
    <w:p w:rsidR="00EB1FD2" w:rsidRPr="00D7175C" w:rsidRDefault="00EB1FD2" w:rsidP="00D7175C">
      <w:pPr>
        <w:pStyle w:val="NormalWeb"/>
        <w:numPr>
          <w:ilvl w:val="0"/>
          <w:numId w:val="1"/>
        </w:numPr>
        <w:spacing w:line="260" w:lineRule="exact"/>
        <w:jc w:val="both"/>
        <w:rPr>
          <w:lang w:val="fr-FR"/>
        </w:rPr>
      </w:pPr>
      <w:r w:rsidRPr="00D7175C">
        <w:rPr>
          <w:lang w:val="fr-FR"/>
        </w:rPr>
        <w:t>Les textes sur le bien-être à la croisée entre vulgarisation et promotion : ethos, polyphonie et enjeux énonciatifs.</w:t>
      </w:r>
    </w:p>
    <w:p w:rsidR="00EB1FD2" w:rsidRPr="00D7175C" w:rsidRDefault="00EB1FD2" w:rsidP="00D7175C">
      <w:pPr>
        <w:pStyle w:val="NormalWeb"/>
        <w:numPr>
          <w:ilvl w:val="0"/>
          <w:numId w:val="1"/>
        </w:numPr>
        <w:spacing w:line="260" w:lineRule="exact"/>
        <w:jc w:val="both"/>
        <w:rPr>
          <w:lang w:val="fr-FR"/>
        </w:rPr>
      </w:pPr>
      <w:r w:rsidRPr="00D7175C">
        <w:rPr>
          <w:lang w:val="fr-FR"/>
        </w:rPr>
        <w:t>Enjeux terminologiques et reformulations dans les textes de vulgarisation.</w:t>
      </w:r>
    </w:p>
    <w:p w:rsidR="00EB1FD2" w:rsidRPr="00D7175C" w:rsidRDefault="00EB1FD2" w:rsidP="00D7175C">
      <w:pPr>
        <w:pStyle w:val="NormalWeb"/>
        <w:numPr>
          <w:ilvl w:val="0"/>
          <w:numId w:val="1"/>
        </w:numPr>
        <w:spacing w:line="260" w:lineRule="exact"/>
        <w:jc w:val="both"/>
        <w:rPr>
          <w:lang w:val="fr-FR"/>
        </w:rPr>
      </w:pPr>
      <w:r w:rsidRPr="00D7175C">
        <w:rPr>
          <w:lang w:val="fr-FR"/>
        </w:rPr>
        <w:t>Vulgarisation et typologies textuelles (les différentes formes de la présentation du bien-être dans les médias, dans les publications spécialisées, dans les revues, dans les brochures d’informations de centres thermaux ou de médecine douce, etc.)</w:t>
      </w:r>
    </w:p>
    <w:p w:rsidR="00EB1FD2" w:rsidRPr="00D7175C" w:rsidRDefault="00EB1FD2" w:rsidP="00D7175C">
      <w:pPr>
        <w:pStyle w:val="NormalWeb"/>
        <w:numPr>
          <w:ilvl w:val="0"/>
          <w:numId w:val="1"/>
        </w:numPr>
        <w:spacing w:line="260" w:lineRule="exact"/>
        <w:jc w:val="both"/>
        <w:rPr>
          <w:lang w:val="fr-FR"/>
        </w:rPr>
      </w:pPr>
      <w:r w:rsidRPr="00D7175C">
        <w:rPr>
          <w:lang w:val="fr-FR"/>
        </w:rPr>
        <w:t>Stratégies de vulgarisation et classes d’âge : quelles différences entre les textes pour adultes et ceux pour les enfants ?</w:t>
      </w:r>
    </w:p>
    <w:p w:rsidR="00EB1FD2" w:rsidRDefault="00EB1FD2" w:rsidP="00D7175C">
      <w:pPr>
        <w:spacing w:before="100" w:beforeAutospacing="1" w:after="100" w:afterAutospacing="1" w:line="260" w:lineRule="exact"/>
        <w:rPr>
          <w:b/>
          <w:lang w:val="fr-FR"/>
        </w:rPr>
      </w:pPr>
    </w:p>
    <w:p w:rsidR="00EB1FD2" w:rsidRPr="00D7175C" w:rsidRDefault="00EB1FD2" w:rsidP="00D7175C">
      <w:pPr>
        <w:spacing w:before="100" w:beforeAutospacing="1" w:after="100" w:afterAutospacing="1" w:line="260" w:lineRule="exact"/>
        <w:rPr>
          <w:b/>
          <w:lang w:val="fr-FR"/>
        </w:rPr>
      </w:pPr>
      <w:r w:rsidRPr="00D7175C">
        <w:rPr>
          <w:b/>
          <w:lang w:val="fr-FR"/>
        </w:rPr>
        <w:t xml:space="preserve">Calendrier </w:t>
      </w:r>
    </w:p>
    <w:p w:rsidR="00EB1FD2" w:rsidRPr="00D7175C" w:rsidRDefault="00EB1FD2" w:rsidP="00D7175C">
      <w:pPr>
        <w:spacing w:before="100" w:beforeAutospacing="1" w:after="100" w:afterAutospacing="1" w:line="260" w:lineRule="exact"/>
        <w:jc w:val="both"/>
        <w:rPr>
          <w:lang w:val="fr-FR"/>
        </w:rPr>
      </w:pPr>
      <w:r w:rsidRPr="00D7175C">
        <w:rPr>
          <w:rStyle w:val="Strong"/>
          <w:lang w:val="fr-FR"/>
        </w:rPr>
        <w:t xml:space="preserve">31 mars 2014 : </w:t>
      </w:r>
      <w:r w:rsidRPr="00D7175C">
        <w:rPr>
          <w:lang w:val="fr-FR"/>
        </w:rPr>
        <w:t xml:space="preserve">Date limite de réception des propositions de communication (300-400 mots), accompagnées d’une courte notice bio-bibliographique. Les propositions </w:t>
      </w:r>
      <w:r>
        <w:rPr>
          <w:lang w:val="fr-FR"/>
        </w:rPr>
        <w:t xml:space="preserve">(en français ou en italien) </w:t>
      </w:r>
      <w:r w:rsidRPr="00D7175C">
        <w:rPr>
          <w:lang w:val="fr-FR"/>
        </w:rPr>
        <w:t xml:space="preserve">sont à adresser à : </w:t>
      </w:r>
    </w:p>
    <w:p w:rsidR="00EB1FD2" w:rsidRDefault="00EB1FD2" w:rsidP="00D7175C">
      <w:pPr>
        <w:spacing w:before="100" w:beforeAutospacing="1" w:after="100" w:afterAutospacing="1" w:line="260" w:lineRule="exact"/>
      </w:pPr>
      <w:r w:rsidRPr="00D7175C">
        <w:t xml:space="preserve">Roberta Pederzoli:  </w:t>
      </w:r>
      <w:hyperlink r:id="rId9" w:history="1">
        <w:r w:rsidRPr="00522AFB">
          <w:rPr>
            <w:rStyle w:val="Hyperlink"/>
          </w:rPr>
          <w:t>r.pederzoli@unibo.it</w:t>
        </w:r>
      </w:hyperlink>
    </w:p>
    <w:p w:rsidR="00EB1FD2" w:rsidRDefault="00EB1FD2" w:rsidP="00D7175C">
      <w:pPr>
        <w:spacing w:before="100" w:beforeAutospacing="1" w:after="100" w:afterAutospacing="1" w:line="260" w:lineRule="exact"/>
      </w:pPr>
      <w:r w:rsidRPr="00D7175C">
        <w:t xml:space="preserve">Licia Reggiani: </w:t>
      </w:r>
      <w:hyperlink r:id="rId10" w:history="1">
        <w:r w:rsidRPr="00522AFB">
          <w:rPr>
            <w:rStyle w:val="Hyperlink"/>
          </w:rPr>
          <w:t>licia.reggiani@unibo.it</w:t>
        </w:r>
      </w:hyperlink>
    </w:p>
    <w:p w:rsidR="00EB1FD2" w:rsidRDefault="00EB1FD2" w:rsidP="00D7175C">
      <w:pPr>
        <w:spacing w:before="100" w:beforeAutospacing="1" w:after="100" w:afterAutospacing="1" w:line="260" w:lineRule="exact"/>
      </w:pPr>
      <w:r w:rsidRPr="00D7175C">
        <w:t>Laura Santone</w:t>
      </w:r>
      <w:r w:rsidRPr="00D7175C">
        <w:rPr>
          <w:b/>
        </w:rPr>
        <w:t xml:space="preserve">: </w:t>
      </w:r>
      <w:hyperlink r:id="rId11" w:history="1">
        <w:r w:rsidRPr="00522AFB">
          <w:rPr>
            <w:rStyle w:val="Hyperlink"/>
          </w:rPr>
          <w:t>laura.santone@uniroma3.it</w:t>
        </w:r>
      </w:hyperlink>
    </w:p>
    <w:p w:rsidR="00EB1FD2" w:rsidRPr="00D7175C" w:rsidRDefault="00EB1FD2" w:rsidP="00D7175C">
      <w:pPr>
        <w:spacing w:before="100" w:beforeAutospacing="1" w:after="100" w:afterAutospacing="1" w:line="260" w:lineRule="exact"/>
        <w:rPr>
          <w:lang w:val="fr-FR"/>
        </w:rPr>
      </w:pPr>
      <w:r w:rsidRPr="00D7175C">
        <w:rPr>
          <w:rStyle w:val="Strong"/>
          <w:lang w:val="fr-FR"/>
        </w:rPr>
        <w:t xml:space="preserve">Fin mai 2014 : </w:t>
      </w:r>
      <w:r w:rsidRPr="00D7175C">
        <w:rPr>
          <w:lang w:val="fr-FR"/>
        </w:rPr>
        <w:t>Notification d’acceptation</w:t>
      </w:r>
    </w:p>
    <w:p w:rsidR="00EB1FD2" w:rsidRPr="00D7175C" w:rsidRDefault="00EB1FD2" w:rsidP="00D7175C">
      <w:pPr>
        <w:spacing w:before="100" w:beforeAutospacing="1" w:after="100" w:afterAutospacing="1" w:line="260" w:lineRule="exact"/>
        <w:rPr>
          <w:lang w:val="fr-FR"/>
        </w:rPr>
      </w:pPr>
      <w:r w:rsidRPr="00D7175C">
        <w:rPr>
          <w:rStyle w:val="Strong"/>
          <w:lang w:val="fr-FR"/>
        </w:rPr>
        <w:t xml:space="preserve">16 et 17 octobre 2014 : </w:t>
      </w:r>
      <w:r w:rsidRPr="00D7175C">
        <w:rPr>
          <w:lang w:val="fr-FR"/>
        </w:rPr>
        <w:t>Dates du colloque</w:t>
      </w:r>
    </w:p>
    <w:p w:rsidR="00EB1FD2" w:rsidRDefault="00EB1FD2" w:rsidP="00D7175C">
      <w:pPr>
        <w:spacing w:before="100" w:beforeAutospacing="1" w:after="100" w:afterAutospacing="1" w:line="260" w:lineRule="exact"/>
        <w:rPr>
          <w:b/>
          <w:lang w:val="fr-FR"/>
        </w:rPr>
      </w:pPr>
    </w:p>
    <w:p w:rsidR="00EB1FD2" w:rsidRPr="00D7175C" w:rsidRDefault="00EB1FD2" w:rsidP="00D7175C">
      <w:pPr>
        <w:spacing w:before="100" w:beforeAutospacing="1" w:after="100" w:afterAutospacing="1" w:line="260" w:lineRule="exact"/>
        <w:rPr>
          <w:lang w:val="fr-FR"/>
        </w:rPr>
      </w:pPr>
      <w:r w:rsidRPr="00D7175C">
        <w:rPr>
          <w:b/>
          <w:lang w:val="fr-FR"/>
        </w:rPr>
        <w:t>Comité scientifique </w:t>
      </w:r>
    </w:p>
    <w:p w:rsidR="00EB1FD2" w:rsidRPr="00163C5E" w:rsidRDefault="00EB1FD2" w:rsidP="00163C5E">
      <w:pPr>
        <w:spacing w:before="100" w:beforeAutospacing="1" w:after="100" w:afterAutospacing="1" w:line="260" w:lineRule="exact"/>
        <w:jc w:val="both"/>
      </w:pPr>
      <w:r w:rsidRPr="001562F3">
        <w:rPr>
          <w:lang w:val="fr-FR"/>
        </w:rPr>
        <w:t>Josiane Boutet (Paris 7)</w:t>
      </w:r>
      <w:r>
        <w:rPr>
          <w:lang w:val="fr-FR"/>
        </w:rPr>
        <w:t>,</w:t>
      </w:r>
      <w:r w:rsidRPr="001562F3">
        <w:rPr>
          <w:lang w:val="fr-FR"/>
        </w:rPr>
        <w:t xml:space="preserve"> Bruna Donatelli (Un. </w:t>
      </w:r>
      <w:r w:rsidRPr="00D7175C">
        <w:t xml:space="preserve">Roma Tre), Enrica Galazzi (Un. Cattolica de Milan), Chiara Elefante (Un. Bologne), Danielle Londei (Un. Bologne), Olivier Laught (Un. Bordeaux III), Sophie Moirand (Un. Paris 3), Paola Paissa (Un. de Turin), Roberta Pederzoli (Un. Bologne), </w:t>
      </w:r>
      <w:r>
        <w:t xml:space="preserve">Sandrine </w:t>
      </w:r>
      <w:r w:rsidRPr="00D7175C">
        <w:t>Reboul-Touré (Un. Paris 3), Laura Santone (Un. Roma Tre), Pascale Vergely (Un. Bordeaux I).</w:t>
      </w:r>
    </w:p>
    <w:sectPr w:rsidR="00EB1FD2" w:rsidRPr="00163C5E" w:rsidSect="00163C5E">
      <w:pgSz w:w="11906" w:h="16838"/>
      <w:pgMar w:top="719" w:right="1021" w:bottom="899"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5617"/>
    <w:multiLevelType w:val="multilevel"/>
    <w:tmpl w:val="EBE6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A296E"/>
    <w:multiLevelType w:val="multilevel"/>
    <w:tmpl w:val="323E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95EBD"/>
    <w:multiLevelType w:val="multilevel"/>
    <w:tmpl w:val="4900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3958B9"/>
    <w:multiLevelType w:val="multilevel"/>
    <w:tmpl w:val="EA6A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616004"/>
    <w:multiLevelType w:val="multilevel"/>
    <w:tmpl w:val="8A2E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C12FA7"/>
    <w:multiLevelType w:val="multilevel"/>
    <w:tmpl w:val="9008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EB2111"/>
    <w:multiLevelType w:val="hybridMultilevel"/>
    <w:tmpl w:val="6B80A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7CE2"/>
    <w:rsid w:val="000026DC"/>
    <w:rsid w:val="000050F4"/>
    <w:rsid w:val="0001783F"/>
    <w:rsid w:val="00021D02"/>
    <w:rsid w:val="00021E9E"/>
    <w:rsid w:val="0002293B"/>
    <w:rsid w:val="00027C63"/>
    <w:rsid w:val="00031B1C"/>
    <w:rsid w:val="0003508F"/>
    <w:rsid w:val="000420F6"/>
    <w:rsid w:val="000463AD"/>
    <w:rsid w:val="00050292"/>
    <w:rsid w:val="000545AB"/>
    <w:rsid w:val="00061D36"/>
    <w:rsid w:val="00077B81"/>
    <w:rsid w:val="000838E7"/>
    <w:rsid w:val="00086C62"/>
    <w:rsid w:val="00092387"/>
    <w:rsid w:val="00092506"/>
    <w:rsid w:val="0009624E"/>
    <w:rsid w:val="000A1724"/>
    <w:rsid w:val="000C24BA"/>
    <w:rsid w:val="000C4AD2"/>
    <w:rsid w:val="000C6E6F"/>
    <w:rsid w:val="000D4F24"/>
    <w:rsid w:val="000D5193"/>
    <w:rsid w:val="000E30B7"/>
    <w:rsid w:val="000E320B"/>
    <w:rsid w:val="000E5542"/>
    <w:rsid w:val="000E5D6D"/>
    <w:rsid w:val="000F5835"/>
    <w:rsid w:val="001039DE"/>
    <w:rsid w:val="00114278"/>
    <w:rsid w:val="001150C2"/>
    <w:rsid w:val="00117A60"/>
    <w:rsid w:val="0012264E"/>
    <w:rsid w:val="00122679"/>
    <w:rsid w:val="001266CC"/>
    <w:rsid w:val="0012710E"/>
    <w:rsid w:val="00131E8F"/>
    <w:rsid w:val="00137B01"/>
    <w:rsid w:val="00140AB5"/>
    <w:rsid w:val="00142710"/>
    <w:rsid w:val="001457FC"/>
    <w:rsid w:val="00155184"/>
    <w:rsid w:val="001562F3"/>
    <w:rsid w:val="0015695A"/>
    <w:rsid w:val="0016116B"/>
    <w:rsid w:val="00163C5E"/>
    <w:rsid w:val="00167B59"/>
    <w:rsid w:val="0017141B"/>
    <w:rsid w:val="001802A9"/>
    <w:rsid w:val="001865B8"/>
    <w:rsid w:val="00194D15"/>
    <w:rsid w:val="00197C14"/>
    <w:rsid w:val="00197DB1"/>
    <w:rsid w:val="001A0FD4"/>
    <w:rsid w:val="001A4F9E"/>
    <w:rsid w:val="001A7D5A"/>
    <w:rsid w:val="001B5042"/>
    <w:rsid w:val="001B66A6"/>
    <w:rsid w:val="001B7684"/>
    <w:rsid w:val="001C0A75"/>
    <w:rsid w:val="001C444B"/>
    <w:rsid w:val="001C461A"/>
    <w:rsid w:val="001C6EE3"/>
    <w:rsid w:val="001C7207"/>
    <w:rsid w:val="001C7BD7"/>
    <w:rsid w:val="001D0CC6"/>
    <w:rsid w:val="001E0931"/>
    <w:rsid w:val="001E10B9"/>
    <w:rsid w:val="001E6C4F"/>
    <w:rsid w:val="001F0544"/>
    <w:rsid w:val="00200B67"/>
    <w:rsid w:val="00200E4C"/>
    <w:rsid w:val="00201A9B"/>
    <w:rsid w:val="0020334C"/>
    <w:rsid w:val="00206C6A"/>
    <w:rsid w:val="00207DAD"/>
    <w:rsid w:val="00212414"/>
    <w:rsid w:val="002210CC"/>
    <w:rsid w:val="00222583"/>
    <w:rsid w:val="00224425"/>
    <w:rsid w:val="002268F0"/>
    <w:rsid w:val="00242406"/>
    <w:rsid w:val="00243149"/>
    <w:rsid w:val="00245703"/>
    <w:rsid w:val="002509E1"/>
    <w:rsid w:val="00257CEF"/>
    <w:rsid w:val="002629CD"/>
    <w:rsid w:val="00262C8B"/>
    <w:rsid w:val="002632AA"/>
    <w:rsid w:val="00263987"/>
    <w:rsid w:val="00263E07"/>
    <w:rsid w:val="0026426E"/>
    <w:rsid w:val="002658FC"/>
    <w:rsid w:val="00275E60"/>
    <w:rsid w:val="00276227"/>
    <w:rsid w:val="00284B4B"/>
    <w:rsid w:val="00285CDD"/>
    <w:rsid w:val="00290029"/>
    <w:rsid w:val="00291753"/>
    <w:rsid w:val="00292554"/>
    <w:rsid w:val="002955A1"/>
    <w:rsid w:val="002A0383"/>
    <w:rsid w:val="002A520C"/>
    <w:rsid w:val="002A7DF0"/>
    <w:rsid w:val="002B53E1"/>
    <w:rsid w:val="002B5AEB"/>
    <w:rsid w:val="002B6E4E"/>
    <w:rsid w:val="002B6F5B"/>
    <w:rsid w:val="002B7D86"/>
    <w:rsid w:val="002C1A3D"/>
    <w:rsid w:val="002C1FB7"/>
    <w:rsid w:val="002C2A12"/>
    <w:rsid w:val="002C3FA4"/>
    <w:rsid w:val="002C7746"/>
    <w:rsid w:val="002D0FAB"/>
    <w:rsid w:val="002D23C6"/>
    <w:rsid w:val="002D44E9"/>
    <w:rsid w:val="002D5D57"/>
    <w:rsid w:val="002D7DD4"/>
    <w:rsid w:val="002E59F5"/>
    <w:rsid w:val="002F15EC"/>
    <w:rsid w:val="002F326D"/>
    <w:rsid w:val="002F4631"/>
    <w:rsid w:val="00304130"/>
    <w:rsid w:val="00306845"/>
    <w:rsid w:val="003073B6"/>
    <w:rsid w:val="00307D3B"/>
    <w:rsid w:val="00317184"/>
    <w:rsid w:val="00317A60"/>
    <w:rsid w:val="00317B50"/>
    <w:rsid w:val="00323209"/>
    <w:rsid w:val="00324ED9"/>
    <w:rsid w:val="00332A8E"/>
    <w:rsid w:val="00342E5B"/>
    <w:rsid w:val="00346707"/>
    <w:rsid w:val="00347D66"/>
    <w:rsid w:val="00351BDB"/>
    <w:rsid w:val="00355FE1"/>
    <w:rsid w:val="00362346"/>
    <w:rsid w:val="00365E06"/>
    <w:rsid w:val="00365F1A"/>
    <w:rsid w:val="00366527"/>
    <w:rsid w:val="00367CE2"/>
    <w:rsid w:val="00375F43"/>
    <w:rsid w:val="00383310"/>
    <w:rsid w:val="00385CAF"/>
    <w:rsid w:val="00385EC5"/>
    <w:rsid w:val="00390E82"/>
    <w:rsid w:val="0039168D"/>
    <w:rsid w:val="00394D92"/>
    <w:rsid w:val="003A1AE4"/>
    <w:rsid w:val="003A35BC"/>
    <w:rsid w:val="003A3EBA"/>
    <w:rsid w:val="003B6C3C"/>
    <w:rsid w:val="003C2FD9"/>
    <w:rsid w:val="003C475D"/>
    <w:rsid w:val="003C79B4"/>
    <w:rsid w:val="003D6CB5"/>
    <w:rsid w:val="003E4737"/>
    <w:rsid w:val="003E5AF7"/>
    <w:rsid w:val="003F24DD"/>
    <w:rsid w:val="003F28A6"/>
    <w:rsid w:val="003F4497"/>
    <w:rsid w:val="00403FC3"/>
    <w:rsid w:val="00414A27"/>
    <w:rsid w:val="00421C0C"/>
    <w:rsid w:val="00424A85"/>
    <w:rsid w:val="00430C67"/>
    <w:rsid w:val="00431E37"/>
    <w:rsid w:val="00433856"/>
    <w:rsid w:val="00435F67"/>
    <w:rsid w:val="00442445"/>
    <w:rsid w:val="0044413A"/>
    <w:rsid w:val="004447F6"/>
    <w:rsid w:val="0044506F"/>
    <w:rsid w:val="004460A1"/>
    <w:rsid w:val="00447024"/>
    <w:rsid w:val="00447FB1"/>
    <w:rsid w:val="00450EA0"/>
    <w:rsid w:val="00454FC6"/>
    <w:rsid w:val="00460BE5"/>
    <w:rsid w:val="004630FB"/>
    <w:rsid w:val="00463603"/>
    <w:rsid w:val="00466127"/>
    <w:rsid w:val="00471F09"/>
    <w:rsid w:val="004751F2"/>
    <w:rsid w:val="0047570B"/>
    <w:rsid w:val="00481284"/>
    <w:rsid w:val="00481C3C"/>
    <w:rsid w:val="00482170"/>
    <w:rsid w:val="00484276"/>
    <w:rsid w:val="00485218"/>
    <w:rsid w:val="00485D13"/>
    <w:rsid w:val="004875BF"/>
    <w:rsid w:val="00494C4A"/>
    <w:rsid w:val="00497B0E"/>
    <w:rsid w:val="004A2DC1"/>
    <w:rsid w:val="004A2F37"/>
    <w:rsid w:val="004A7118"/>
    <w:rsid w:val="004B1313"/>
    <w:rsid w:val="004B3907"/>
    <w:rsid w:val="004B5066"/>
    <w:rsid w:val="004C0518"/>
    <w:rsid w:val="004C211D"/>
    <w:rsid w:val="004C569D"/>
    <w:rsid w:val="004D0D4F"/>
    <w:rsid w:val="004D242A"/>
    <w:rsid w:val="004D3958"/>
    <w:rsid w:val="004D7B42"/>
    <w:rsid w:val="004E015B"/>
    <w:rsid w:val="004E29F5"/>
    <w:rsid w:val="004E4230"/>
    <w:rsid w:val="004F04D2"/>
    <w:rsid w:val="004F1041"/>
    <w:rsid w:val="004F5747"/>
    <w:rsid w:val="004F5959"/>
    <w:rsid w:val="00500E19"/>
    <w:rsid w:val="00505B35"/>
    <w:rsid w:val="0051033D"/>
    <w:rsid w:val="00510FCB"/>
    <w:rsid w:val="00511855"/>
    <w:rsid w:val="00515D42"/>
    <w:rsid w:val="00517C2A"/>
    <w:rsid w:val="00522AFB"/>
    <w:rsid w:val="00523024"/>
    <w:rsid w:val="00525093"/>
    <w:rsid w:val="00534598"/>
    <w:rsid w:val="00536577"/>
    <w:rsid w:val="00537E72"/>
    <w:rsid w:val="00537EFC"/>
    <w:rsid w:val="005419DE"/>
    <w:rsid w:val="0054620F"/>
    <w:rsid w:val="00546EAF"/>
    <w:rsid w:val="00547EB2"/>
    <w:rsid w:val="005529E9"/>
    <w:rsid w:val="0055626D"/>
    <w:rsid w:val="005562DF"/>
    <w:rsid w:val="00563AB8"/>
    <w:rsid w:val="0057653D"/>
    <w:rsid w:val="0058106F"/>
    <w:rsid w:val="00595BAF"/>
    <w:rsid w:val="005A0435"/>
    <w:rsid w:val="005A1AAA"/>
    <w:rsid w:val="005A4D03"/>
    <w:rsid w:val="005B0917"/>
    <w:rsid w:val="005B4B90"/>
    <w:rsid w:val="005B4E92"/>
    <w:rsid w:val="005C2225"/>
    <w:rsid w:val="005D15FD"/>
    <w:rsid w:val="005D1863"/>
    <w:rsid w:val="005E0915"/>
    <w:rsid w:val="005E42CB"/>
    <w:rsid w:val="005E4CC6"/>
    <w:rsid w:val="005F03DC"/>
    <w:rsid w:val="005F2E34"/>
    <w:rsid w:val="005F6A4F"/>
    <w:rsid w:val="00601189"/>
    <w:rsid w:val="00604A6E"/>
    <w:rsid w:val="00605315"/>
    <w:rsid w:val="00617C1C"/>
    <w:rsid w:val="00617CD1"/>
    <w:rsid w:val="006268D7"/>
    <w:rsid w:val="0062732D"/>
    <w:rsid w:val="00632879"/>
    <w:rsid w:val="00641E9A"/>
    <w:rsid w:val="00642981"/>
    <w:rsid w:val="006602AB"/>
    <w:rsid w:val="00670220"/>
    <w:rsid w:val="00670B55"/>
    <w:rsid w:val="00672D57"/>
    <w:rsid w:val="0067324D"/>
    <w:rsid w:val="006822B3"/>
    <w:rsid w:val="00686002"/>
    <w:rsid w:val="006871AB"/>
    <w:rsid w:val="00690E53"/>
    <w:rsid w:val="006960F3"/>
    <w:rsid w:val="006A19DF"/>
    <w:rsid w:val="006A242E"/>
    <w:rsid w:val="006A3070"/>
    <w:rsid w:val="006A504E"/>
    <w:rsid w:val="006B1416"/>
    <w:rsid w:val="006B26AE"/>
    <w:rsid w:val="006B32ED"/>
    <w:rsid w:val="006B507E"/>
    <w:rsid w:val="006B788C"/>
    <w:rsid w:val="006C05BA"/>
    <w:rsid w:val="006C0C97"/>
    <w:rsid w:val="006C188A"/>
    <w:rsid w:val="006C75D2"/>
    <w:rsid w:val="006D2137"/>
    <w:rsid w:val="006D293D"/>
    <w:rsid w:val="006D2DB9"/>
    <w:rsid w:val="006D5A3B"/>
    <w:rsid w:val="006E6EE0"/>
    <w:rsid w:val="006E6F5A"/>
    <w:rsid w:val="006E785D"/>
    <w:rsid w:val="006F0B96"/>
    <w:rsid w:val="006F5135"/>
    <w:rsid w:val="006F710E"/>
    <w:rsid w:val="007005C6"/>
    <w:rsid w:val="007029D6"/>
    <w:rsid w:val="007049D1"/>
    <w:rsid w:val="00704DAC"/>
    <w:rsid w:val="00705378"/>
    <w:rsid w:val="00714D7E"/>
    <w:rsid w:val="00715120"/>
    <w:rsid w:val="007156AA"/>
    <w:rsid w:val="00720C4F"/>
    <w:rsid w:val="00721145"/>
    <w:rsid w:val="0072218C"/>
    <w:rsid w:val="00724130"/>
    <w:rsid w:val="007269C2"/>
    <w:rsid w:val="00727676"/>
    <w:rsid w:val="00731226"/>
    <w:rsid w:val="007335A4"/>
    <w:rsid w:val="0073517F"/>
    <w:rsid w:val="00737A93"/>
    <w:rsid w:val="00740B0E"/>
    <w:rsid w:val="0075012C"/>
    <w:rsid w:val="00750B16"/>
    <w:rsid w:val="0075364E"/>
    <w:rsid w:val="00754450"/>
    <w:rsid w:val="00754BF4"/>
    <w:rsid w:val="00765A81"/>
    <w:rsid w:val="0077182D"/>
    <w:rsid w:val="00780ECC"/>
    <w:rsid w:val="00783374"/>
    <w:rsid w:val="0078492A"/>
    <w:rsid w:val="007874F2"/>
    <w:rsid w:val="007918FA"/>
    <w:rsid w:val="007932DB"/>
    <w:rsid w:val="007A2B2A"/>
    <w:rsid w:val="007B260A"/>
    <w:rsid w:val="007B599D"/>
    <w:rsid w:val="007B5D66"/>
    <w:rsid w:val="007B65B6"/>
    <w:rsid w:val="007C1C2E"/>
    <w:rsid w:val="007D43C5"/>
    <w:rsid w:val="007D7058"/>
    <w:rsid w:val="007E0AFD"/>
    <w:rsid w:val="007E4673"/>
    <w:rsid w:val="007E7FF7"/>
    <w:rsid w:val="007F1F74"/>
    <w:rsid w:val="007F7053"/>
    <w:rsid w:val="008008BD"/>
    <w:rsid w:val="00800D0C"/>
    <w:rsid w:val="00802E8B"/>
    <w:rsid w:val="0080321F"/>
    <w:rsid w:val="00813C76"/>
    <w:rsid w:val="0081472B"/>
    <w:rsid w:val="00820D77"/>
    <w:rsid w:val="00824DE9"/>
    <w:rsid w:val="00827026"/>
    <w:rsid w:val="00827998"/>
    <w:rsid w:val="008344A4"/>
    <w:rsid w:val="00836F9E"/>
    <w:rsid w:val="00837CB5"/>
    <w:rsid w:val="00851A70"/>
    <w:rsid w:val="00855153"/>
    <w:rsid w:val="00856131"/>
    <w:rsid w:val="00856EE7"/>
    <w:rsid w:val="00865B71"/>
    <w:rsid w:val="00866EEE"/>
    <w:rsid w:val="008758B0"/>
    <w:rsid w:val="00876E4C"/>
    <w:rsid w:val="00877A01"/>
    <w:rsid w:val="00881FD0"/>
    <w:rsid w:val="0088242A"/>
    <w:rsid w:val="00884B65"/>
    <w:rsid w:val="00885FF1"/>
    <w:rsid w:val="00890692"/>
    <w:rsid w:val="00890C26"/>
    <w:rsid w:val="00894E72"/>
    <w:rsid w:val="008A1B69"/>
    <w:rsid w:val="008A2E11"/>
    <w:rsid w:val="008A3BAC"/>
    <w:rsid w:val="008B583A"/>
    <w:rsid w:val="008B5841"/>
    <w:rsid w:val="008B5FDD"/>
    <w:rsid w:val="008B743E"/>
    <w:rsid w:val="008C372C"/>
    <w:rsid w:val="008C4CCB"/>
    <w:rsid w:val="008C5CE1"/>
    <w:rsid w:val="008D2EF4"/>
    <w:rsid w:val="008E2D4B"/>
    <w:rsid w:val="008E7039"/>
    <w:rsid w:val="008F1481"/>
    <w:rsid w:val="008F724D"/>
    <w:rsid w:val="00903D70"/>
    <w:rsid w:val="00905699"/>
    <w:rsid w:val="0090691A"/>
    <w:rsid w:val="00906AC1"/>
    <w:rsid w:val="0091178E"/>
    <w:rsid w:val="009118A4"/>
    <w:rsid w:val="00913D19"/>
    <w:rsid w:val="00923AC5"/>
    <w:rsid w:val="009267E4"/>
    <w:rsid w:val="00932B78"/>
    <w:rsid w:val="00934037"/>
    <w:rsid w:val="0093566F"/>
    <w:rsid w:val="0094184C"/>
    <w:rsid w:val="0094297B"/>
    <w:rsid w:val="009656A4"/>
    <w:rsid w:val="009757DF"/>
    <w:rsid w:val="009773BB"/>
    <w:rsid w:val="00980410"/>
    <w:rsid w:val="00983EBA"/>
    <w:rsid w:val="0099439C"/>
    <w:rsid w:val="009A49FF"/>
    <w:rsid w:val="009A75BE"/>
    <w:rsid w:val="009A7F2D"/>
    <w:rsid w:val="009B0849"/>
    <w:rsid w:val="009B0CBF"/>
    <w:rsid w:val="009B68CB"/>
    <w:rsid w:val="009B7AC6"/>
    <w:rsid w:val="009B7D48"/>
    <w:rsid w:val="009B7D73"/>
    <w:rsid w:val="009C1F74"/>
    <w:rsid w:val="009C530B"/>
    <w:rsid w:val="009C6027"/>
    <w:rsid w:val="009D3EEB"/>
    <w:rsid w:val="009E30B9"/>
    <w:rsid w:val="009E3F69"/>
    <w:rsid w:val="009E4C8E"/>
    <w:rsid w:val="009E5678"/>
    <w:rsid w:val="009F0428"/>
    <w:rsid w:val="009F2894"/>
    <w:rsid w:val="009F7317"/>
    <w:rsid w:val="00A00FB6"/>
    <w:rsid w:val="00A01755"/>
    <w:rsid w:val="00A04EFF"/>
    <w:rsid w:val="00A07C0D"/>
    <w:rsid w:val="00A16A27"/>
    <w:rsid w:val="00A173BE"/>
    <w:rsid w:val="00A20380"/>
    <w:rsid w:val="00A32105"/>
    <w:rsid w:val="00A34E72"/>
    <w:rsid w:val="00A354B5"/>
    <w:rsid w:val="00A45EA7"/>
    <w:rsid w:val="00A47CA8"/>
    <w:rsid w:val="00A50A8B"/>
    <w:rsid w:val="00A518B5"/>
    <w:rsid w:val="00A530CC"/>
    <w:rsid w:val="00A539F4"/>
    <w:rsid w:val="00A54B92"/>
    <w:rsid w:val="00A55DA8"/>
    <w:rsid w:val="00A55E17"/>
    <w:rsid w:val="00A57BFC"/>
    <w:rsid w:val="00A61969"/>
    <w:rsid w:val="00A62AE1"/>
    <w:rsid w:val="00A64523"/>
    <w:rsid w:val="00A66201"/>
    <w:rsid w:val="00A6739A"/>
    <w:rsid w:val="00A70AAC"/>
    <w:rsid w:val="00A75C34"/>
    <w:rsid w:val="00A805A4"/>
    <w:rsid w:val="00A85F4A"/>
    <w:rsid w:val="00A87CD0"/>
    <w:rsid w:val="00A9071A"/>
    <w:rsid w:val="00A925DF"/>
    <w:rsid w:val="00A94DF4"/>
    <w:rsid w:val="00AA0FFE"/>
    <w:rsid w:val="00AA1FCD"/>
    <w:rsid w:val="00AA498D"/>
    <w:rsid w:val="00AB080D"/>
    <w:rsid w:val="00AB3881"/>
    <w:rsid w:val="00AB53E7"/>
    <w:rsid w:val="00AB7B81"/>
    <w:rsid w:val="00AD4118"/>
    <w:rsid w:val="00AD5C5C"/>
    <w:rsid w:val="00AE2C0A"/>
    <w:rsid w:val="00AE4996"/>
    <w:rsid w:val="00AE73F1"/>
    <w:rsid w:val="00AF1E58"/>
    <w:rsid w:val="00B04933"/>
    <w:rsid w:val="00B056FD"/>
    <w:rsid w:val="00B07C34"/>
    <w:rsid w:val="00B1207F"/>
    <w:rsid w:val="00B129DA"/>
    <w:rsid w:val="00B144BA"/>
    <w:rsid w:val="00B14A6A"/>
    <w:rsid w:val="00B17726"/>
    <w:rsid w:val="00B20F07"/>
    <w:rsid w:val="00B243FA"/>
    <w:rsid w:val="00B26509"/>
    <w:rsid w:val="00B2656B"/>
    <w:rsid w:val="00B35BEC"/>
    <w:rsid w:val="00B36C7F"/>
    <w:rsid w:val="00B4440C"/>
    <w:rsid w:val="00B45C7C"/>
    <w:rsid w:val="00B4650D"/>
    <w:rsid w:val="00B46BB3"/>
    <w:rsid w:val="00B50C67"/>
    <w:rsid w:val="00B65137"/>
    <w:rsid w:val="00B7093D"/>
    <w:rsid w:val="00B73D7A"/>
    <w:rsid w:val="00B75C74"/>
    <w:rsid w:val="00B8262C"/>
    <w:rsid w:val="00B83450"/>
    <w:rsid w:val="00BA05A0"/>
    <w:rsid w:val="00BA6DE6"/>
    <w:rsid w:val="00BA7089"/>
    <w:rsid w:val="00BB04D1"/>
    <w:rsid w:val="00BB2174"/>
    <w:rsid w:val="00BC4401"/>
    <w:rsid w:val="00BC5B05"/>
    <w:rsid w:val="00BC603D"/>
    <w:rsid w:val="00BD4474"/>
    <w:rsid w:val="00BD630F"/>
    <w:rsid w:val="00BF33DF"/>
    <w:rsid w:val="00BF4B33"/>
    <w:rsid w:val="00BF7B47"/>
    <w:rsid w:val="00C04B4C"/>
    <w:rsid w:val="00C05DB7"/>
    <w:rsid w:val="00C06C3B"/>
    <w:rsid w:val="00C13520"/>
    <w:rsid w:val="00C13E17"/>
    <w:rsid w:val="00C15F7A"/>
    <w:rsid w:val="00C17968"/>
    <w:rsid w:val="00C2043D"/>
    <w:rsid w:val="00C24FB7"/>
    <w:rsid w:val="00C26508"/>
    <w:rsid w:val="00C31A13"/>
    <w:rsid w:val="00C31AFB"/>
    <w:rsid w:val="00C34CD7"/>
    <w:rsid w:val="00C374C7"/>
    <w:rsid w:val="00C46FAC"/>
    <w:rsid w:val="00C5220F"/>
    <w:rsid w:val="00C578B9"/>
    <w:rsid w:val="00C660C3"/>
    <w:rsid w:val="00C6728E"/>
    <w:rsid w:val="00C71572"/>
    <w:rsid w:val="00C75E61"/>
    <w:rsid w:val="00C77168"/>
    <w:rsid w:val="00C81A27"/>
    <w:rsid w:val="00C87871"/>
    <w:rsid w:val="00C90CBD"/>
    <w:rsid w:val="00CA1376"/>
    <w:rsid w:val="00CA4136"/>
    <w:rsid w:val="00CB0342"/>
    <w:rsid w:val="00CC159E"/>
    <w:rsid w:val="00CC2F9F"/>
    <w:rsid w:val="00CC7F99"/>
    <w:rsid w:val="00CD02AF"/>
    <w:rsid w:val="00CD127C"/>
    <w:rsid w:val="00CD2F1D"/>
    <w:rsid w:val="00CD6AC8"/>
    <w:rsid w:val="00CE1491"/>
    <w:rsid w:val="00CE61D3"/>
    <w:rsid w:val="00CF1628"/>
    <w:rsid w:val="00CF2DB9"/>
    <w:rsid w:val="00CF3B4A"/>
    <w:rsid w:val="00CF4104"/>
    <w:rsid w:val="00CF6DEC"/>
    <w:rsid w:val="00D0070F"/>
    <w:rsid w:val="00D0463C"/>
    <w:rsid w:val="00D0661E"/>
    <w:rsid w:val="00D072CE"/>
    <w:rsid w:val="00D123DD"/>
    <w:rsid w:val="00D12BAA"/>
    <w:rsid w:val="00D15372"/>
    <w:rsid w:val="00D16829"/>
    <w:rsid w:val="00D216C9"/>
    <w:rsid w:val="00D2190C"/>
    <w:rsid w:val="00D3152B"/>
    <w:rsid w:val="00D3230A"/>
    <w:rsid w:val="00D33E47"/>
    <w:rsid w:val="00D346A6"/>
    <w:rsid w:val="00D34FE7"/>
    <w:rsid w:val="00D431B7"/>
    <w:rsid w:val="00D462BD"/>
    <w:rsid w:val="00D50B9E"/>
    <w:rsid w:val="00D54951"/>
    <w:rsid w:val="00D5677D"/>
    <w:rsid w:val="00D617A7"/>
    <w:rsid w:val="00D6356F"/>
    <w:rsid w:val="00D63646"/>
    <w:rsid w:val="00D652F1"/>
    <w:rsid w:val="00D7175C"/>
    <w:rsid w:val="00D73FF7"/>
    <w:rsid w:val="00D74001"/>
    <w:rsid w:val="00D74889"/>
    <w:rsid w:val="00D75564"/>
    <w:rsid w:val="00D82276"/>
    <w:rsid w:val="00D82D95"/>
    <w:rsid w:val="00D85382"/>
    <w:rsid w:val="00D92664"/>
    <w:rsid w:val="00D93DAE"/>
    <w:rsid w:val="00D95A4E"/>
    <w:rsid w:val="00DA1536"/>
    <w:rsid w:val="00DA2102"/>
    <w:rsid w:val="00DA2253"/>
    <w:rsid w:val="00DA6745"/>
    <w:rsid w:val="00DB0BF9"/>
    <w:rsid w:val="00DB6444"/>
    <w:rsid w:val="00DB7224"/>
    <w:rsid w:val="00DC6FC3"/>
    <w:rsid w:val="00DC7296"/>
    <w:rsid w:val="00DD13A2"/>
    <w:rsid w:val="00DD4FA8"/>
    <w:rsid w:val="00DD5D72"/>
    <w:rsid w:val="00DE071E"/>
    <w:rsid w:val="00DE3821"/>
    <w:rsid w:val="00DE492D"/>
    <w:rsid w:val="00DF247E"/>
    <w:rsid w:val="00E02BD9"/>
    <w:rsid w:val="00E0347C"/>
    <w:rsid w:val="00E039F6"/>
    <w:rsid w:val="00E074BE"/>
    <w:rsid w:val="00E10190"/>
    <w:rsid w:val="00E11493"/>
    <w:rsid w:val="00E122AD"/>
    <w:rsid w:val="00E179CE"/>
    <w:rsid w:val="00E23440"/>
    <w:rsid w:val="00E25381"/>
    <w:rsid w:val="00E255B6"/>
    <w:rsid w:val="00E31F46"/>
    <w:rsid w:val="00E32309"/>
    <w:rsid w:val="00E36BAB"/>
    <w:rsid w:val="00E407C4"/>
    <w:rsid w:val="00E413C2"/>
    <w:rsid w:val="00E45762"/>
    <w:rsid w:val="00E464A4"/>
    <w:rsid w:val="00E46B57"/>
    <w:rsid w:val="00E52A3D"/>
    <w:rsid w:val="00E6148C"/>
    <w:rsid w:val="00E729E4"/>
    <w:rsid w:val="00E74D23"/>
    <w:rsid w:val="00E76902"/>
    <w:rsid w:val="00E772A3"/>
    <w:rsid w:val="00E8300B"/>
    <w:rsid w:val="00E846E9"/>
    <w:rsid w:val="00E87940"/>
    <w:rsid w:val="00E87B4D"/>
    <w:rsid w:val="00E90D0C"/>
    <w:rsid w:val="00E922C0"/>
    <w:rsid w:val="00E93A81"/>
    <w:rsid w:val="00E9632C"/>
    <w:rsid w:val="00EA4FA4"/>
    <w:rsid w:val="00EA5820"/>
    <w:rsid w:val="00EA7037"/>
    <w:rsid w:val="00EB0344"/>
    <w:rsid w:val="00EB1291"/>
    <w:rsid w:val="00EB1FD2"/>
    <w:rsid w:val="00EB306F"/>
    <w:rsid w:val="00EB4E7F"/>
    <w:rsid w:val="00EB657E"/>
    <w:rsid w:val="00EB7C25"/>
    <w:rsid w:val="00EC2527"/>
    <w:rsid w:val="00ED0B05"/>
    <w:rsid w:val="00ED0D9E"/>
    <w:rsid w:val="00ED22AF"/>
    <w:rsid w:val="00ED649C"/>
    <w:rsid w:val="00ED697B"/>
    <w:rsid w:val="00ED72D1"/>
    <w:rsid w:val="00EF0533"/>
    <w:rsid w:val="00EF13F2"/>
    <w:rsid w:val="00EF284C"/>
    <w:rsid w:val="00EF300B"/>
    <w:rsid w:val="00EF428F"/>
    <w:rsid w:val="00F06C7C"/>
    <w:rsid w:val="00F07BE6"/>
    <w:rsid w:val="00F07DE6"/>
    <w:rsid w:val="00F11EC1"/>
    <w:rsid w:val="00F2504D"/>
    <w:rsid w:val="00F25DA5"/>
    <w:rsid w:val="00F35A30"/>
    <w:rsid w:val="00F410DE"/>
    <w:rsid w:val="00F515EB"/>
    <w:rsid w:val="00F62B64"/>
    <w:rsid w:val="00F647CB"/>
    <w:rsid w:val="00F6769B"/>
    <w:rsid w:val="00F70995"/>
    <w:rsid w:val="00F70D12"/>
    <w:rsid w:val="00F771A5"/>
    <w:rsid w:val="00F77247"/>
    <w:rsid w:val="00F85679"/>
    <w:rsid w:val="00F85A79"/>
    <w:rsid w:val="00F8796D"/>
    <w:rsid w:val="00F95FBB"/>
    <w:rsid w:val="00FA0702"/>
    <w:rsid w:val="00FA07C5"/>
    <w:rsid w:val="00FA1D71"/>
    <w:rsid w:val="00FA1E18"/>
    <w:rsid w:val="00FA251B"/>
    <w:rsid w:val="00FA4ECA"/>
    <w:rsid w:val="00FA5099"/>
    <w:rsid w:val="00FA5E4E"/>
    <w:rsid w:val="00FA76F0"/>
    <w:rsid w:val="00FB1E53"/>
    <w:rsid w:val="00FB3884"/>
    <w:rsid w:val="00FB6F5F"/>
    <w:rsid w:val="00FC2AD8"/>
    <w:rsid w:val="00FC5392"/>
    <w:rsid w:val="00FC7B4D"/>
    <w:rsid w:val="00FD2F57"/>
    <w:rsid w:val="00FD3521"/>
    <w:rsid w:val="00FD6370"/>
    <w:rsid w:val="00FE3C20"/>
    <w:rsid w:val="00FE4F28"/>
    <w:rsid w:val="00FF162D"/>
    <w:rsid w:val="00FF30B5"/>
    <w:rsid w:val="00FF769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CE2"/>
    <w:rPr>
      <w:rFonts w:ascii="Times New Roman" w:eastAsia="Times New Roman" w:hAnsi="Times New Roman"/>
      <w:sz w:val="24"/>
      <w:szCs w:val="24"/>
      <w:lang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67CE2"/>
    <w:pPr>
      <w:spacing w:before="100" w:beforeAutospacing="1" w:after="100" w:afterAutospacing="1"/>
    </w:pPr>
  </w:style>
  <w:style w:type="character" w:customStyle="1" w:styleId="apple-converted-space">
    <w:name w:val="apple-converted-space"/>
    <w:basedOn w:val="DefaultParagraphFont"/>
    <w:uiPriority w:val="99"/>
    <w:rsid w:val="00367CE2"/>
    <w:rPr>
      <w:rFonts w:cs="Times New Roman"/>
    </w:rPr>
  </w:style>
  <w:style w:type="character" w:styleId="CommentReference">
    <w:name w:val="annotation reference"/>
    <w:basedOn w:val="DefaultParagraphFont"/>
    <w:uiPriority w:val="99"/>
    <w:rsid w:val="00367CE2"/>
    <w:rPr>
      <w:rFonts w:cs="Times New Roman"/>
      <w:sz w:val="16"/>
    </w:rPr>
  </w:style>
  <w:style w:type="paragraph" w:styleId="CommentText">
    <w:name w:val="annotation text"/>
    <w:basedOn w:val="Normal"/>
    <w:link w:val="CommentTextChar"/>
    <w:uiPriority w:val="99"/>
    <w:rsid w:val="00367CE2"/>
    <w:rPr>
      <w:sz w:val="20"/>
      <w:szCs w:val="20"/>
    </w:rPr>
  </w:style>
  <w:style w:type="character" w:customStyle="1" w:styleId="CommentTextChar">
    <w:name w:val="Comment Text Char"/>
    <w:basedOn w:val="DefaultParagraphFont"/>
    <w:link w:val="CommentText"/>
    <w:uiPriority w:val="99"/>
    <w:locked/>
    <w:rsid w:val="00367CE2"/>
    <w:rPr>
      <w:rFonts w:ascii="Times New Roman" w:hAnsi="Times New Roman" w:cs="Times New Roman"/>
      <w:sz w:val="20"/>
      <w:szCs w:val="20"/>
      <w:lang w:eastAsia="it-IT"/>
    </w:rPr>
  </w:style>
  <w:style w:type="paragraph" w:styleId="BalloonText">
    <w:name w:val="Balloon Text"/>
    <w:basedOn w:val="Normal"/>
    <w:link w:val="BalloonTextChar"/>
    <w:uiPriority w:val="99"/>
    <w:semiHidden/>
    <w:rsid w:val="00367C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67CE2"/>
    <w:rPr>
      <w:rFonts w:ascii="Tahoma" w:hAnsi="Tahoma" w:cs="Tahoma"/>
      <w:sz w:val="16"/>
      <w:szCs w:val="16"/>
      <w:lang w:eastAsia="it-IT"/>
    </w:rPr>
  </w:style>
  <w:style w:type="paragraph" w:styleId="CommentSubject">
    <w:name w:val="annotation subject"/>
    <w:basedOn w:val="CommentText"/>
    <w:next w:val="CommentText"/>
    <w:link w:val="CommentSubjectChar"/>
    <w:uiPriority w:val="99"/>
    <w:semiHidden/>
    <w:rsid w:val="00F35A30"/>
    <w:rPr>
      <w:b/>
      <w:bCs/>
    </w:rPr>
  </w:style>
  <w:style w:type="character" w:customStyle="1" w:styleId="CommentSubjectChar">
    <w:name w:val="Comment Subject Char"/>
    <w:basedOn w:val="CommentTextChar"/>
    <w:link w:val="CommentSubject"/>
    <w:uiPriority w:val="99"/>
    <w:semiHidden/>
    <w:locked/>
    <w:rsid w:val="00A354B5"/>
    <w:rPr>
      <w:b/>
      <w:bCs/>
      <w:lang w:val="it-IT"/>
    </w:rPr>
  </w:style>
  <w:style w:type="character" w:styleId="Strong">
    <w:name w:val="Strong"/>
    <w:basedOn w:val="DefaultParagraphFont"/>
    <w:uiPriority w:val="99"/>
    <w:qFormat/>
    <w:locked/>
    <w:rsid w:val="00CD2F1D"/>
    <w:rPr>
      <w:rFonts w:cs="Times New Roman"/>
      <w:b/>
      <w:bCs/>
    </w:rPr>
  </w:style>
  <w:style w:type="character" w:styleId="Hyperlink">
    <w:name w:val="Hyperlink"/>
    <w:basedOn w:val="DefaultParagraphFont"/>
    <w:uiPriority w:val="99"/>
    <w:rsid w:val="00D7175C"/>
    <w:rPr>
      <w:rFonts w:cs="Times New Roman"/>
      <w:color w:val="0000FF"/>
      <w:u w:val="single"/>
    </w:rPr>
  </w:style>
  <w:style w:type="table" w:styleId="TableGrid">
    <w:name w:val="Table Grid"/>
    <w:basedOn w:val="TableNormal"/>
    <w:uiPriority w:val="99"/>
    <w:locked/>
    <w:rsid w:val="001562F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57839917">
      <w:marLeft w:val="0"/>
      <w:marRight w:val="0"/>
      <w:marTop w:val="0"/>
      <w:marBottom w:val="0"/>
      <w:divBdr>
        <w:top w:val="none" w:sz="0" w:space="0" w:color="auto"/>
        <w:left w:val="none" w:sz="0" w:space="0" w:color="auto"/>
        <w:bottom w:val="none" w:sz="0" w:space="0" w:color="auto"/>
        <w:right w:val="none" w:sz="0" w:space="0" w:color="auto"/>
      </w:divBdr>
      <w:divsChild>
        <w:div w:id="1857839923">
          <w:marLeft w:val="0"/>
          <w:marRight w:val="0"/>
          <w:marTop w:val="0"/>
          <w:marBottom w:val="0"/>
          <w:divBdr>
            <w:top w:val="none" w:sz="0" w:space="0" w:color="auto"/>
            <w:left w:val="none" w:sz="0" w:space="0" w:color="auto"/>
            <w:bottom w:val="none" w:sz="0" w:space="0" w:color="auto"/>
            <w:right w:val="none" w:sz="0" w:space="0" w:color="auto"/>
          </w:divBdr>
        </w:div>
        <w:div w:id="1857839924">
          <w:marLeft w:val="0"/>
          <w:marRight w:val="0"/>
          <w:marTop w:val="0"/>
          <w:marBottom w:val="0"/>
          <w:divBdr>
            <w:top w:val="none" w:sz="0" w:space="0" w:color="auto"/>
            <w:left w:val="none" w:sz="0" w:space="0" w:color="auto"/>
            <w:bottom w:val="none" w:sz="0" w:space="0" w:color="auto"/>
            <w:right w:val="none" w:sz="0" w:space="0" w:color="auto"/>
          </w:divBdr>
        </w:div>
        <w:div w:id="1857839925">
          <w:marLeft w:val="0"/>
          <w:marRight w:val="0"/>
          <w:marTop w:val="0"/>
          <w:marBottom w:val="0"/>
          <w:divBdr>
            <w:top w:val="none" w:sz="0" w:space="0" w:color="auto"/>
            <w:left w:val="none" w:sz="0" w:space="0" w:color="auto"/>
            <w:bottom w:val="none" w:sz="0" w:space="0" w:color="auto"/>
            <w:right w:val="none" w:sz="0" w:space="0" w:color="auto"/>
          </w:divBdr>
        </w:div>
        <w:div w:id="1857839926">
          <w:marLeft w:val="0"/>
          <w:marRight w:val="0"/>
          <w:marTop w:val="0"/>
          <w:marBottom w:val="0"/>
          <w:divBdr>
            <w:top w:val="none" w:sz="0" w:space="0" w:color="auto"/>
            <w:left w:val="none" w:sz="0" w:space="0" w:color="auto"/>
            <w:bottom w:val="none" w:sz="0" w:space="0" w:color="auto"/>
            <w:right w:val="none" w:sz="0" w:space="0" w:color="auto"/>
          </w:divBdr>
        </w:div>
      </w:divsChild>
    </w:div>
    <w:div w:id="1857839922">
      <w:marLeft w:val="0"/>
      <w:marRight w:val="0"/>
      <w:marTop w:val="0"/>
      <w:marBottom w:val="0"/>
      <w:divBdr>
        <w:top w:val="none" w:sz="0" w:space="0" w:color="auto"/>
        <w:left w:val="none" w:sz="0" w:space="0" w:color="auto"/>
        <w:bottom w:val="none" w:sz="0" w:space="0" w:color="auto"/>
        <w:right w:val="none" w:sz="0" w:space="0" w:color="auto"/>
      </w:divBdr>
      <w:divsChild>
        <w:div w:id="1857839921">
          <w:marLeft w:val="0"/>
          <w:marRight w:val="0"/>
          <w:marTop w:val="0"/>
          <w:marBottom w:val="0"/>
          <w:divBdr>
            <w:top w:val="none" w:sz="0" w:space="0" w:color="auto"/>
            <w:left w:val="none" w:sz="0" w:space="0" w:color="auto"/>
            <w:bottom w:val="none" w:sz="0" w:space="0" w:color="auto"/>
            <w:right w:val="none" w:sz="0" w:space="0" w:color="auto"/>
          </w:divBdr>
          <w:divsChild>
            <w:div w:id="1857839918">
              <w:marLeft w:val="0"/>
              <w:marRight w:val="0"/>
              <w:marTop w:val="0"/>
              <w:marBottom w:val="0"/>
              <w:divBdr>
                <w:top w:val="none" w:sz="0" w:space="0" w:color="auto"/>
                <w:left w:val="none" w:sz="0" w:space="0" w:color="auto"/>
                <w:bottom w:val="none" w:sz="0" w:space="0" w:color="auto"/>
                <w:right w:val="none" w:sz="0" w:space="0" w:color="auto"/>
              </w:divBdr>
              <w:divsChild>
                <w:div w:id="1857839916">
                  <w:marLeft w:val="0"/>
                  <w:marRight w:val="0"/>
                  <w:marTop w:val="0"/>
                  <w:marBottom w:val="0"/>
                  <w:divBdr>
                    <w:top w:val="none" w:sz="0" w:space="0" w:color="auto"/>
                    <w:left w:val="none" w:sz="0" w:space="0" w:color="auto"/>
                    <w:bottom w:val="none" w:sz="0" w:space="0" w:color="auto"/>
                    <w:right w:val="none" w:sz="0" w:space="0" w:color="auto"/>
                  </w:divBdr>
                  <w:divsChild>
                    <w:div w:id="1857839920">
                      <w:marLeft w:val="0"/>
                      <w:marRight w:val="0"/>
                      <w:marTop w:val="0"/>
                      <w:marBottom w:val="140"/>
                      <w:divBdr>
                        <w:top w:val="none" w:sz="0" w:space="0" w:color="auto"/>
                        <w:left w:val="none" w:sz="0" w:space="0" w:color="auto"/>
                        <w:bottom w:val="none" w:sz="0" w:space="0" w:color="auto"/>
                        <w:right w:val="none" w:sz="0" w:space="0" w:color="auto"/>
                      </w:divBdr>
                      <w:divsChild>
                        <w:div w:id="18578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aura.santone@uniroma3.it" TargetMode="External"/><Relationship Id="rId5" Type="http://schemas.openxmlformats.org/officeDocument/2006/relationships/image" Target="media/image1.jpeg"/><Relationship Id="rId10" Type="http://schemas.openxmlformats.org/officeDocument/2006/relationships/hyperlink" Target="mailto:licia.reggiani@unibo.it" TargetMode="External"/><Relationship Id="rId4" Type="http://schemas.openxmlformats.org/officeDocument/2006/relationships/webSettings" Target="webSettings.xml"/><Relationship Id="rId9" Type="http://schemas.openxmlformats.org/officeDocument/2006/relationships/hyperlink" Target="mailto:r.pederzoli@unib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779</Words>
  <Characters>4446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communications</dc:title>
  <dc:subject/>
  <dc:creator>Utente</dc:creator>
  <cp:keywords/>
  <dc:description/>
  <cp:lastModifiedBy>user</cp:lastModifiedBy>
  <cp:revision>2</cp:revision>
  <dcterms:created xsi:type="dcterms:W3CDTF">2014-01-29T14:28:00Z</dcterms:created>
  <dcterms:modified xsi:type="dcterms:W3CDTF">2014-01-29T14:28:00Z</dcterms:modified>
</cp:coreProperties>
</file>